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EDF" w:rsidRPr="001D4EDF" w:rsidRDefault="001D4EDF" w:rsidP="00A6301B">
      <w:pPr>
        <w:pStyle w:val="NormalWeb"/>
        <w:shd w:val="clear" w:color="auto" w:fill="FFFFFF"/>
        <w:bidi/>
        <w:spacing w:before="0" w:beforeAutospacing="0" w:after="225" w:afterAutospacing="0"/>
        <w:rPr>
          <w:rFonts w:ascii="Tahoma" w:hAnsi="Tahoma" w:cs="B Nazanin"/>
          <w:color w:val="444444"/>
          <w:sz w:val="32"/>
          <w:szCs w:val="32"/>
        </w:rPr>
      </w:pPr>
      <w:r w:rsidRPr="001D4EDF">
        <w:rPr>
          <w:rFonts w:ascii="Tahoma" w:hAnsi="Tahoma" w:cs="B Nazanin" w:hint="cs"/>
          <w:color w:val="444444"/>
          <w:sz w:val="32"/>
          <w:szCs w:val="32"/>
          <w:rtl/>
        </w:rPr>
        <w:t xml:space="preserve"> با توجه به گسترش فعاليت‌هاي علمي، بين‌المللي دانشگاه در عرصه‌هاي مختلف جهاني، به استحضار مي‌رساند همانند سال‌هاي گذشته</w:t>
      </w:r>
      <w:r w:rsidRPr="001D4EDF">
        <w:rPr>
          <w:rStyle w:val="Strong"/>
          <w:rFonts w:ascii="Cambria" w:hAnsi="Cambria" w:cs="Cambria" w:hint="cs"/>
          <w:color w:val="E74C3C"/>
          <w:sz w:val="32"/>
          <w:szCs w:val="32"/>
          <w:u w:val="single"/>
          <w:rtl/>
        </w:rPr>
        <w:t> </w:t>
      </w:r>
      <w:r w:rsidRPr="001D4EDF">
        <w:rPr>
          <w:rStyle w:val="Strong"/>
          <w:rFonts w:ascii="Tahoma" w:hAnsi="Tahoma" w:cs="B Nazanin" w:hint="cs"/>
          <w:color w:val="E74C3C"/>
          <w:sz w:val="32"/>
          <w:szCs w:val="32"/>
          <w:u w:val="single"/>
          <w:rtl/>
        </w:rPr>
        <w:t>دانشگاه تهران</w:t>
      </w:r>
      <w:r w:rsidRPr="001D4EDF">
        <w:rPr>
          <w:rFonts w:ascii="Cambria" w:hAnsi="Cambria" w:cs="Cambria" w:hint="cs"/>
          <w:color w:val="444444"/>
          <w:sz w:val="32"/>
          <w:szCs w:val="32"/>
          <w:rtl/>
        </w:rPr>
        <w:t> </w:t>
      </w:r>
      <w:r w:rsidRPr="001D4EDF">
        <w:rPr>
          <w:rFonts w:ascii="Tahoma" w:hAnsi="Tahoma" w:cs="B Nazanin" w:hint="cs"/>
          <w:color w:val="444444"/>
          <w:sz w:val="32"/>
          <w:szCs w:val="32"/>
          <w:rtl/>
        </w:rPr>
        <w:t>اقدام به اعزام دانشجويان دكتراي واجد شرايط با حمايت مستقيم نموده است. لذا بر همين اساس به</w:t>
      </w:r>
      <w:r w:rsidRPr="001D4EDF">
        <w:rPr>
          <w:rStyle w:val="Strong"/>
          <w:rFonts w:ascii="Cambria" w:hAnsi="Cambria" w:cs="Cambria" w:hint="cs"/>
          <w:color w:val="E74C3C"/>
          <w:sz w:val="32"/>
          <w:szCs w:val="32"/>
          <w:u w:val="single"/>
          <w:rtl/>
        </w:rPr>
        <w:t> </w:t>
      </w:r>
      <w:bookmarkStart w:id="0" w:name="_GoBack"/>
      <w:r w:rsidRPr="00A6301B">
        <w:rPr>
          <w:rStyle w:val="Strong"/>
          <w:rFonts w:ascii="Tahoma" w:hAnsi="Tahoma" w:cs="B Nazanin" w:hint="cs"/>
          <w:b w:val="0"/>
          <w:bCs w:val="0"/>
          <w:color w:val="E74C3C"/>
          <w:sz w:val="32"/>
          <w:szCs w:val="32"/>
          <w:u w:val="single"/>
          <w:rtl/>
        </w:rPr>
        <w:t>تعداد ۱ نفر بور</w:t>
      </w:r>
      <w:r w:rsidRPr="00A6301B">
        <w:rPr>
          <w:rFonts w:ascii="Tahoma" w:hAnsi="Tahoma" w:cs="B Nazanin" w:hint="cs"/>
          <w:b/>
          <w:bCs/>
          <w:color w:val="E74C3C"/>
          <w:sz w:val="32"/>
          <w:szCs w:val="32"/>
          <w:u w:val="single"/>
          <w:rtl/>
        </w:rPr>
        <w:t>س</w:t>
      </w:r>
      <w:r w:rsidRPr="00A6301B">
        <w:rPr>
          <w:rFonts w:ascii="Cambria" w:hAnsi="Cambria" w:cs="Cambria" w:hint="cs"/>
          <w:b/>
          <w:bCs/>
          <w:color w:val="E74C3C"/>
          <w:sz w:val="32"/>
          <w:szCs w:val="32"/>
          <w:u w:val="single"/>
          <w:rtl/>
        </w:rPr>
        <w:t> </w:t>
      </w:r>
      <w:r w:rsidRPr="00A6301B">
        <w:rPr>
          <w:rFonts w:ascii="Tahoma" w:hAnsi="Tahoma" w:cs="B Nazanin" w:hint="cs"/>
          <w:b/>
          <w:bCs/>
          <w:color w:val="E74C3C"/>
          <w:sz w:val="32"/>
          <w:szCs w:val="32"/>
          <w:u w:val="single"/>
          <w:rtl/>
        </w:rPr>
        <w:t xml:space="preserve">به </w:t>
      </w:r>
      <w:r w:rsidRPr="00A6301B">
        <w:rPr>
          <w:rFonts w:ascii="Cambria" w:hAnsi="Cambria" w:cs="Cambria" w:hint="cs"/>
          <w:b/>
          <w:bCs/>
          <w:color w:val="E74C3C"/>
          <w:sz w:val="32"/>
          <w:szCs w:val="32"/>
          <w:u w:val="single"/>
          <w:rtl/>
        </w:rPr>
        <w:t> </w:t>
      </w:r>
      <w:r w:rsidRPr="00A6301B">
        <w:rPr>
          <w:rFonts w:ascii="Tahoma" w:hAnsi="Tahoma" w:cs="B Nazanin" w:hint="cs"/>
          <w:b/>
          <w:bCs/>
          <w:color w:val="E74C3C"/>
          <w:sz w:val="32"/>
          <w:szCs w:val="32"/>
          <w:u w:val="single"/>
          <w:rtl/>
        </w:rPr>
        <w:t>دانشكد</w:t>
      </w:r>
      <w:r w:rsidRPr="00A6301B">
        <w:rPr>
          <w:rStyle w:val="Strong"/>
          <w:rFonts w:ascii="Cambria" w:hAnsi="Cambria" w:cs="Cambria" w:hint="cs"/>
          <w:b w:val="0"/>
          <w:bCs w:val="0"/>
          <w:color w:val="E74C3C"/>
          <w:sz w:val="32"/>
          <w:szCs w:val="32"/>
          <w:u w:val="single"/>
          <w:rtl/>
        </w:rPr>
        <w:t> </w:t>
      </w:r>
      <w:r w:rsidRPr="00A6301B">
        <w:rPr>
          <w:rStyle w:val="Strong"/>
          <w:rFonts w:ascii="Tahoma" w:hAnsi="Tahoma" w:cs="B Nazanin" w:hint="cs"/>
          <w:b w:val="0"/>
          <w:bCs w:val="0"/>
          <w:color w:val="E74C3C"/>
          <w:sz w:val="32"/>
          <w:szCs w:val="32"/>
          <w:u w:val="single"/>
          <w:rtl/>
        </w:rPr>
        <w:t>ه</w:t>
      </w:r>
      <w:r w:rsidRPr="00A6301B">
        <w:rPr>
          <w:rStyle w:val="Strong"/>
          <w:rFonts w:ascii="Cambria" w:hAnsi="Cambria" w:cs="Cambria" w:hint="cs"/>
          <w:b w:val="0"/>
          <w:bCs w:val="0"/>
          <w:color w:val="E74C3C"/>
          <w:sz w:val="32"/>
          <w:szCs w:val="32"/>
          <w:u w:val="single"/>
          <w:rtl/>
        </w:rPr>
        <w:t> </w:t>
      </w:r>
      <w:r w:rsidRPr="00A6301B">
        <w:rPr>
          <w:rStyle w:val="Strong"/>
          <w:rFonts w:ascii="Tahoma" w:hAnsi="Tahoma" w:cs="B Nazanin" w:hint="cs"/>
          <w:b w:val="0"/>
          <w:bCs w:val="0"/>
          <w:color w:val="E74C3C"/>
          <w:sz w:val="32"/>
          <w:szCs w:val="32"/>
          <w:u w:val="single"/>
          <w:rtl/>
        </w:rPr>
        <w:t>جغرافیا</w:t>
      </w:r>
      <w:bookmarkEnd w:id="0"/>
      <w:r w:rsidRPr="001D4EDF">
        <w:rPr>
          <w:rFonts w:ascii="Cambria" w:hAnsi="Cambria" w:cs="Cambria" w:hint="cs"/>
          <w:color w:val="444444"/>
          <w:sz w:val="32"/>
          <w:szCs w:val="32"/>
          <w:rtl/>
        </w:rPr>
        <w:t> </w:t>
      </w:r>
      <w:r w:rsidRPr="001D4EDF">
        <w:rPr>
          <w:rFonts w:ascii="Tahoma" w:hAnsi="Tahoma" w:cs="B Nazanin" w:hint="cs"/>
          <w:color w:val="444444"/>
          <w:sz w:val="32"/>
          <w:szCs w:val="32"/>
          <w:rtl/>
        </w:rPr>
        <w:t xml:space="preserve"> جهت انجام فرصت تحقيقاتي</w:t>
      </w:r>
      <w:r w:rsidRPr="001D4EDF">
        <w:rPr>
          <w:rStyle w:val="Strong"/>
          <w:rFonts w:ascii="Cambria" w:hAnsi="Cambria" w:cs="Cambria" w:hint="cs"/>
          <w:color w:val="E74C3C"/>
          <w:sz w:val="32"/>
          <w:szCs w:val="32"/>
          <w:u w:val="single"/>
          <w:rtl/>
        </w:rPr>
        <w:t> </w:t>
      </w:r>
      <w:r w:rsidRPr="001D4EDF">
        <w:rPr>
          <w:rStyle w:val="Strong"/>
          <w:rFonts w:ascii="Tahoma" w:hAnsi="Tahoma" w:cs="B Nazanin" w:hint="cs"/>
          <w:color w:val="E74C3C"/>
          <w:sz w:val="32"/>
          <w:szCs w:val="32"/>
          <w:u w:val="single"/>
          <w:rtl/>
        </w:rPr>
        <w:t>در سال ۱۴۰۱</w:t>
      </w:r>
      <w:r w:rsidRPr="001D4EDF">
        <w:rPr>
          <w:rFonts w:ascii="Cambria" w:hAnsi="Cambria" w:cs="Cambria" w:hint="cs"/>
          <w:color w:val="444444"/>
          <w:sz w:val="32"/>
          <w:szCs w:val="32"/>
          <w:rtl/>
        </w:rPr>
        <w:t> </w:t>
      </w:r>
      <w:r w:rsidRPr="001D4EDF">
        <w:rPr>
          <w:rFonts w:ascii="Tahoma" w:hAnsi="Tahoma" w:cs="B Nazanin" w:hint="cs"/>
          <w:color w:val="444444"/>
          <w:sz w:val="32"/>
          <w:szCs w:val="32"/>
          <w:rtl/>
        </w:rPr>
        <w:t>اعلام مي‌گردد</w:t>
      </w:r>
      <w:r w:rsidRPr="001D4EDF">
        <w:rPr>
          <w:rFonts w:ascii="Tahoma" w:hAnsi="Tahoma" w:cs="B Nazanin" w:hint="cs"/>
          <w:color w:val="444444"/>
          <w:sz w:val="32"/>
          <w:szCs w:val="32"/>
        </w:rPr>
        <w:t>.</w:t>
      </w:r>
    </w:p>
    <w:p w:rsidR="001D4EDF" w:rsidRPr="001D4EDF" w:rsidRDefault="001D4EDF" w:rsidP="001D4EDF">
      <w:pPr>
        <w:pStyle w:val="NormalWeb"/>
        <w:shd w:val="clear" w:color="auto" w:fill="FFFFFF"/>
        <w:bidi/>
        <w:spacing w:before="225" w:beforeAutospacing="0" w:after="225" w:afterAutospacing="0"/>
        <w:rPr>
          <w:rFonts w:ascii="Tahoma" w:hAnsi="Tahoma" w:cs="B Nazanin"/>
          <w:color w:val="444444"/>
          <w:sz w:val="32"/>
          <w:szCs w:val="32"/>
        </w:rPr>
      </w:pPr>
      <w:r w:rsidRPr="001D4EDF">
        <w:rPr>
          <w:rFonts w:ascii="Tahoma" w:hAnsi="Tahoma" w:cs="B Nazanin" w:hint="cs"/>
          <w:color w:val="444444"/>
          <w:sz w:val="32"/>
          <w:szCs w:val="32"/>
          <w:rtl/>
        </w:rPr>
        <w:t>لازم</w:t>
      </w:r>
      <w:r w:rsidRPr="001D4EDF">
        <w:rPr>
          <w:rFonts w:ascii="Arial" w:hAnsi="Arial" w:cs="Arial" w:hint="cs"/>
          <w:color w:val="444444"/>
          <w:sz w:val="32"/>
          <w:szCs w:val="32"/>
          <w:rtl/>
        </w:rPr>
        <w:t>‬</w:t>
      </w:r>
      <w:r w:rsidRPr="001D4EDF">
        <w:rPr>
          <w:rFonts w:ascii="Tahoma" w:hAnsi="Tahoma" w:cs="B Nazanin" w:hint="cs"/>
          <w:color w:val="444444"/>
          <w:sz w:val="32"/>
          <w:szCs w:val="32"/>
          <w:rtl/>
        </w:rPr>
        <w:t xml:space="preserve"> به</w:t>
      </w:r>
      <w:r w:rsidRPr="001D4EDF">
        <w:rPr>
          <w:rFonts w:ascii="Arial" w:hAnsi="Arial" w:cs="Arial" w:hint="cs"/>
          <w:color w:val="444444"/>
          <w:sz w:val="32"/>
          <w:szCs w:val="32"/>
          <w:rtl/>
        </w:rPr>
        <w:t>‬</w:t>
      </w:r>
      <w:r w:rsidRPr="001D4EDF">
        <w:rPr>
          <w:rFonts w:ascii="Tahoma" w:hAnsi="Tahoma" w:cs="B Nazanin" w:hint="cs"/>
          <w:color w:val="444444"/>
          <w:sz w:val="32"/>
          <w:szCs w:val="32"/>
          <w:rtl/>
        </w:rPr>
        <w:t xml:space="preserve"> ذكر</w:t>
      </w:r>
      <w:r w:rsidRPr="001D4EDF">
        <w:rPr>
          <w:rFonts w:ascii="Arial" w:hAnsi="Arial" w:cs="Arial" w:hint="cs"/>
          <w:color w:val="444444"/>
          <w:sz w:val="32"/>
          <w:szCs w:val="32"/>
          <w:rtl/>
        </w:rPr>
        <w:t>‬</w:t>
      </w:r>
      <w:r w:rsidRPr="001D4EDF">
        <w:rPr>
          <w:rFonts w:ascii="Tahoma" w:hAnsi="Tahoma" w:cs="B Nazanin" w:hint="cs"/>
          <w:color w:val="444444"/>
          <w:sz w:val="32"/>
          <w:szCs w:val="32"/>
          <w:rtl/>
        </w:rPr>
        <w:t xml:space="preserve"> است</w:t>
      </w:r>
      <w:r w:rsidRPr="001D4EDF">
        <w:rPr>
          <w:rFonts w:ascii="Arial" w:hAnsi="Arial" w:cs="Arial" w:hint="cs"/>
          <w:color w:val="444444"/>
          <w:sz w:val="32"/>
          <w:szCs w:val="32"/>
          <w:rtl/>
        </w:rPr>
        <w:t>‬</w:t>
      </w:r>
      <w:r w:rsidRPr="001D4EDF">
        <w:rPr>
          <w:rFonts w:ascii="Tahoma" w:hAnsi="Tahoma" w:cs="B Nazanin" w:hint="cs"/>
          <w:color w:val="444444"/>
          <w:sz w:val="32"/>
          <w:szCs w:val="32"/>
          <w:rtl/>
        </w:rPr>
        <w:t xml:space="preserve"> به هنگام معرفي دانشجويان علاوه بر شرايط اوليه فرصت مطالعاتي، موارد ذيل نيز در پروژه آنان مد نظر قرار گرفته شده باشد</w:t>
      </w:r>
      <w:r w:rsidRPr="001D4EDF">
        <w:rPr>
          <w:rFonts w:ascii="Tahoma" w:hAnsi="Tahoma" w:cs="B Nazanin" w:hint="cs"/>
          <w:color w:val="444444"/>
          <w:sz w:val="32"/>
          <w:szCs w:val="32"/>
        </w:rPr>
        <w:t>:</w:t>
      </w:r>
    </w:p>
    <w:p w:rsidR="001D4EDF" w:rsidRPr="001D4EDF" w:rsidRDefault="001D4EDF" w:rsidP="001D4EDF">
      <w:pPr>
        <w:pStyle w:val="NormalWeb"/>
        <w:shd w:val="clear" w:color="auto" w:fill="FFFFFF"/>
        <w:bidi/>
        <w:spacing w:before="225" w:beforeAutospacing="0" w:after="225" w:afterAutospacing="0"/>
        <w:rPr>
          <w:rFonts w:ascii="Tahoma" w:hAnsi="Tahoma" w:cs="B Nazanin"/>
          <w:color w:val="444444"/>
          <w:sz w:val="32"/>
          <w:szCs w:val="32"/>
        </w:rPr>
      </w:pPr>
      <w:r w:rsidRPr="001D4EDF">
        <w:rPr>
          <w:rFonts w:ascii="Tahoma" w:hAnsi="Tahoma" w:cs="B Nazanin" w:hint="cs"/>
          <w:color w:val="444444"/>
          <w:sz w:val="32"/>
          <w:szCs w:val="32"/>
          <w:rtl/>
        </w:rPr>
        <w:t>۱</w:t>
      </w:r>
      <w:r w:rsidRPr="001D4EDF">
        <w:rPr>
          <w:rFonts w:ascii="Tahoma" w:hAnsi="Tahoma" w:cs="B Nazanin" w:hint="cs"/>
          <w:color w:val="444444"/>
          <w:sz w:val="32"/>
          <w:szCs w:val="32"/>
        </w:rPr>
        <w:t xml:space="preserve">- </w:t>
      </w:r>
      <w:r w:rsidRPr="001D4EDF">
        <w:rPr>
          <w:rFonts w:ascii="Tahoma" w:hAnsi="Tahoma" w:cs="B Nazanin" w:hint="cs"/>
          <w:color w:val="444444"/>
          <w:sz w:val="32"/>
          <w:szCs w:val="32"/>
          <w:rtl/>
        </w:rPr>
        <w:t>پروژه دكتري بر مبناي نقشه جامع علمي كشور و در راستاي رفع يكي از نيازهاي اساسي و ميداني كشور باشد</w:t>
      </w:r>
      <w:r w:rsidRPr="001D4EDF">
        <w:rPr>
          <w:rFonts w:ascii="Tahoma" w:hAnsi="Tahoma" w:cs="B Nazanin" w:hint="cs"/>
          <w:color w:val="444444"/>
          <w:sz w:val="32"/>
          <w:szCs w:val="32"/>
        </w:rPr>
        <w:t>.</w:t>
      </w:r>
    </w:p>
    <w:p w:rsidR="001D4EDF" w:rsidRPr="001D4EDF" w:rsidRDefault="001D4EDF" w:rsidP="001D4EDF">
      <w:pPr>
        <w:pStyle w:val="NormalWeb"/>
        <w:shd w:val="clear" w:color="auto" w:fill="FFFFFF"/>
        <w:bidi/>
        <w:spacing w:before="225" w:beforeAutospacing="0" w:after="225" w:afterAutospacing="0"/>
        <w:rPr>
          <w:rFonts w:ascii="Tahoma" w:hAnsi="Tahoma" w:cs="B Nazanin"/>
          <w:color w:val="444444"/>
          <w:sz w:val="32"/>
          <w:szCs w:val="32"/>
        </w:rPr>
      </w:pPr>
      <w:r w:rsidRPr="001D4EDF">
        <w:rPr>
          <w:rFonts w:ascii="Tahoma" w:hAnsi="Tahoma" w:cs="B Nazanin" w:hint="cs"/>
          <w:color w:val="444444"/>
          <w:sz w:val="32"/>
          <w:szCs w:val="32"/>
          <w:rtl/>
        </w:rPr>
        <w:t>۲</w:t>
      </w:r>
      <w:r w:rsidRPr="001D4EDF">
        <w:rPr>
          <w:rFonts w:ascii="Tahoma" w:hAnsi="Tahoma" w:cs="B Nazanin" w:hint="cs"/>
          <w:color w:val="444444"/>
          <w:sz w:val="32"/>
          <w:szCs w:val="32"/>
        </w:rPr>
        <w:t xml:space="preserve">- </w:t>
      </w:r>
      <w:r w:rsidRPr="001D4EDF">
        <w:rPr>
          <w:rFonts w:ascii="Tahoma" w:hAnsi="Tahoma" w:cs="B Nazanin" w:hint="cs"/>
          <w:color w:val="444444"/>
          <w:sz w:val="32"/>
          <w:szCs w:val="32"/>
          <w:rtl/>
        </w:rPr>
        <w:t>انجام پروژه در داخل كشور با محدوديت‌هايي به لحاظ امكانات و هزينه‌هاي ريالي مواجه باشد</w:t>
      </w:r>
      <w:r w:rsidRPr="001D4EDF">
        <w:rPr>
          <w:rFonts w:ascii="Tahoma" w:hAnsi="Tahoma" w:cs="B Nazanin" w:hint="cs"/>
          <w:color w:val="444444"/>
          <w:sz w:val="32"/>
          <w:szCs w:val="32"/>
        </w:rPr>
        <w:t>.</w:t>
      </w:r>
    </w:p>
    <w:p w:rsidR="001D4EDF" w:rsidRPr="001D4EDF" w:rsidRDefault="001D4EDF" w:rsidP="001D4EDF">
      <w:pPr>
        <w:pStyle w:val="NormalWeb"/>
        <w:shd w:val="clear" w:color="auto" w:fill="FFFFFF"/>
        <w:bidi/>
        <w:spacing w:before="225" w:beforeAutospacing="0" w:after="225" w:afterAutospacing="0"/>
        <w:rPr>
          <w:rFonts w:ascii="Tahoma" w:hAnsi="Tahoma" w:cs="B Nazanin"/>
          <w:color w:val="444444"/>
          <w:sz w:val="32"/>
          <w:szCs w:val="32"/>
        </w:rPr>
      </w:pPr>
      <w:r w:rsidRPr="001D4EDF">
        <w:rPr>
          <w:rFonts w:ascii="Tahoma" w:hAnsi="Tahoma" w:cs="B Nazanin" w:hint="cs"/>
          <w:color w:val="444444"/>
          <w:sz w:val="32"/>
          <w:szCs w:val="32"/>
          <w:rtl/>
        </w:rPr>
        <w:t>۳</w:t>
      </w:r>
      <w:r w:rsidRPr="001D4EDF">
        <w:rPr>
          <w:rFonts w:ascii="Tahoma" w:hAnsi="Tahoma" w:cs="B Nazanin" w:hint="cs"/>
          <w:color w:val="444444"/>
          <w:sz w:val="32"/>
          <w:szCs w:val="32"/>
        </w:rPr>
        <w:t xml:space="preserve">- </w:t>
      </w:r>
      <w:r w:rsidRPr="001D4EDF">
        <w:rPr>
          <w:rFonts w:ascii="Tahoma" w:hAnsi="Tahoma" w:cs="B Nazanin" w:hint="cs"/>
          <w:color w:val="444444"/>
          <w:sz w:val="32"/>
          <w:szCs w:val="32"/>
          <w:rtl/>
        </w:rPr>
        <w:t>استاد و دانشگاه ميزبان به لحاظ علمي بسيار شاخص بوده به نحوي كه تجربه همكاري با ايشان براي دانشجو و كشور ارزشمند باشد</w:t>
      </w:r>
      <w:r w:rsidRPr="001D4EDF">
        <w:rPr>
          <w:rFonts w:ascii="Tahoma" w:hAnsi="Tahoma" w:cs="B Nazanin" w:hint="cs"/>
          <w:color w:val="444444"/>
          <w:sz w:val="32"/>
          <w:szCs w:val="32"/>
        </w:rPr>
        <w:t>.</w:t>
      </w:r>
    </w:p>
    <w:p w:rsidR="001D4EDF" w:rsidRPr="001D4EDF" w:rsidRDefault="001D4EDF" w:rsidP="001D4EDF">
      <w:pPr>
        <w:pStyle w:val="NormalWeb"/>
        <w:shd w:val="clear" w:color="auto" w:fill="FFFFFF"/>
        <w:bidi/>
        <w:spacing w:before="225" w:beforeAutospacing="0" w:after="225" w:afterAutospacing="0"/>
        <w:rPr>
          <w:rFonts w:ascii="Tahoma" w:hAnsi="Tahoma" w:cs="B Nazanin"/>
          <w:color w:val="444444"/>
          <w:sz w:val="32"/>
          <w:szCs w:val="32"/>
        </w:rPr>
      </w:pPr>
      <w:r w:rsidRPr="001D4EDF">
        <w:rPr>
          <w:rFonts w:ascii="Tahoma" w:hAnsi="Tahoma" w:cs="B Nazanin" w:hint="cs"/>
          <w:color w:val="444444"/>
          <w:sz w:val="32"/>
          <w:szCs w:val="32"/>
          <w:rtl/>
        </w:rPr>
        <w:t>ضمناً دانشجويان معرفي شده نهايتاً تا پايان سال جاري از حمايت فوق برخوردار مي‌گردد. لذا چنانچه دانشجو به هر جهت نتواند در سال جاري اعزام گردد. مجدداً مراحل درخواست ايشان از ابتدا بايد طي گردد</w:t>
      </w:r>
      <w:r w:rsidRPr="001D4EDF">
        <w:rPr>
          <w:rFonts w:ascii="Tahoma" w:hAnsi="Tahoma" w:cs="B Nazanin" w:hint="cs"/>
          <w:color w:val="444444"/>
          <w:sz w:val="32"/>
          <w:szCs w:val="32"/>
        </w:rPr>
        <w:t>.</w:t>
      </w:r>
    </w:p>
    <w:p w:rsidR="001D4EDF" w:rsidRPr="001D4EDF" w:rsidRDefault="001D4EDF" w:rsidP="001D4EDF">
      <w:pPr>
        <w:pStyle w:val="NormalWeb"/>
        <w:shd w:val="clear" w:color="auto" w:fill="FFFFFF"/>
        <w:bidi/>
        <w:spacing w:before="225" w:beforeAutospacing="0" w:after="225" w:afterAutospacing="0"/>
        <w:rPr>
          <w:rFonts w:ascii="Tahoma" w:hAnsi="Tahoma" w:cs="B Nazanin"/>
          <w:color w:val="444444"/>
          <w:sz w:val="32"/>
          <w:szCs w:val="32"/>
        </w:rPr>
      </w:pPr>
      <w:r w:rsidRPr="001D4EDF">
        <w:rPr>
          <w:rFonts w:ascii="Tahoma" w:hAnsi="Tahoma" w:cs="B Nazanin" w:hint="cs"/>
          <w:color w:val="444444"/>
          <w:sz w:val="32"/>
          <w:szCs w:val="32"/>
          <w:rtl/>
        </w:rPr>
        <w:t>شايان ذكر است كليه درخواست‌ها بايد در پيشخوان سامانه گلستان ثبت و تائيدات لازم صورت پذيرد</w:t>
      </w:r>
      <w:r w:rsidRPr="001D4EDF">
        <w:rPr>
          <w:rFonts w:ascii="Tahoma" w:hAnsi="Tahoma" w:cs="B Nazanin" w:hint="cs"/>
          <w:color w:val="444444"/>
          <w:sz w:val="32"/>
          <w:szCs w:val="32"/>
        </w:rPr>
        <w:t>.</w:t>
      </w:r>
    </w:p>
    <w:p w:rsidR="001D4EDF" w:rsidRPr="001D4EDF" w:rsidRDefault="001D4EDF" w:rsidP="001D4EDF">
      <w:pPr>
        <w:pStyle w:val="NormalWeb"/>
        <w:shd w:val="clear" w:color="auto" w:fill="FFFFFF"/>
        <w:bidi/>
        <w:spacing w:before="225" w:beforeAutospacing="0" w:after="225" w:afterAutospacing="0"/>
        <w:rPr>
          <w:rFonts w:ascii="Tahoma" w:hAnsi="Tahoma" w:cs="B Nazanin"/>
          <w:color w:val="444444"/>
          <w:sz w:val="32"/>
          <w:szCs w:val="32"/>
        </w:rPr>
      </w:pPr>
      <w:r w:rsidRPr="001D4EDF">
        <w:rPr>
          <w:rFonts w:ascii="Tahoma" w:hAnsi="Tahoma" w:cs="B Nazanin"/>
          <w:color w:val="444444"/>
          <w:sz w:val="32"/>
          <w:szCs w:val="32"/>
        </w:rPr>
        <w:t> </w:t>
      </w:r>
    </w:p>
    <w:p w:rsidR="00D42999" w:rsidRPr="001D4EDF" w:rsidRDefault="00D42999" w:rsidP="001D4EDF">
      <w:pPr>
        <w:rPr>
          <w:rFonts w:cs="B Nazanin" w:hint="cs"/>
          <w:sz w:val="32"/>
          <w:szCs w:val="32"/>
        </w:rPr>
      </w:pPr>
    </w:p>
    <w:sectPr w:rsidR="00D42999" w:rsidRPr="001D4EDF" w:rsidSect="001D4EDF">
      <w:pgSz w:w="16834" w:h="11909" w:orient="landscape" w:code="9"/>
      <w:pgMar w:top="1134" w:right="180" w:bottom="1134" w:left="9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EDF"/>
    <w:rsid w:val="001D2B1E"/>
    <w:rsid w:val="001D4EDF"/>
    <w:rsid w:val="001D6855"/>
    <w:rsid w:val="00285849"/>
    <w:rsid w:val="003F5896"/>
    <w:rsid w:val="00845109"/>
    <w:rsid w:val="008B760E"/>
    <w:rsid w:val="00A6301B"/>
    <w:rsid w:val="00AE21F5"/>
    <w:rsid w:val="00C276D9"/>
    <w:rsid w:val="00D42999"/>
    <w:rsid w:val="00E0332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A2FC1"/>
  <w15:chartTrackingRefBased/>
  <w15:docId w15:val="{E1051186-F5F6-47D7-AEBB-E32FD06C2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E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4E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2022-12-04T10:53:00Z</dcterms:created>
  <dcterms:modified xsi:type="dcterms:W3CDTF">2022-12-04T10:55:00Z</dcterms:modified>
</cp:coreProperties>
</file>