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3A817" w14:textId="77777777" w:rsidR="0066362A" w:rsidRDefault="0066362A" w:rsidP="0066362A">
      <w:pPr>
        <w:pStyle w:val="ListParagraph"/>
        <w:spacing w:before="240" w:after="0"/>
        <w:ind w:left="146" w:hanging="142"/>
        <w:jc w:val="center"/>
        <w:rPr>
          <w:rFonts w:cs="B Nazanin"/>
          <w:b/>
          <w:bCs/>
          <w:sz w:val="28"/>
          <w:szCs w:val="28"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(پیوست شماره 2)</w:t>
      </w:r>
    </w:p>
    <w:p w14:paraId="63245611" w14:textId="77777777" w:rsidR="0066362A" w:rsidRDefault="0066362A" w:rsidP="0066362A">
      <w:pPr>
        <w:pStyle w:val="ListParagraph"/>
        <w:spacing w:before="240" w:after="0"/>
        <w:ind w:left="146" w:hanging="142"/>
        <w:rPr>
          <w:rFonts w:cs="B Nazanin" w:hint="cs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شرایط ضامنین : </w:t>
      </w:r>
    </w:p>
    <w:p w14:paraId="0406B09B" w14:textId="77777777" w:rsidR="0066362A" w:rsidRDefault="0066362A" w:rsidP="0066362A">
      <w:pPr>
        <w:pStyle w:val="ListParagraph"/>
        <w:numPr>
          <w:ilvl w:val="0"/>
          <w:numId w:val="1"/>
        </w:numPr>
        <w:tabs>
          <w:tab w:val="right" w:pos="309"/>
        </w:tabs>
        <w:spacing w:after="0"/>
        <w:ind w:left="146" w:hanging="142"/>
        <w:rPr>
          <w:rFonts w:cs="B Mitra" w:hint="cs"/>
          <w:b/>
          <w:bCs/>
          <w:sz w:val="24"/>
          <w:szCs w:val="24"/>
          <w:rtl/>
          <w:lang w:bidi="fa-IR"/>
        </w:rPr>
      </w:pPr>
      <w:r>
        <w:rPr>
          <w:rFonts w:cs="B Mitra" w:hint="cs"/>
          <w:b/>
          <w:bCs/>
          <w:sz w:val="24"/>
          <w:szCs w:val="24"/>
          <w:rtl/>
          <w:lang w:bidi="fa-IR"/>
        </w:rPr>
        <w:t xml:space="preserve">طبق متمم شیوه‌نامه اجرایی فرصت‌تحقیقاتی کوتاه‌مدت داخل و خارج ازکشور سال 95 در مورد شرایط ضامنین به شرح ذیل : </w:t>
      </w:r>
    </w:p>
    <w:p w14:paraId="0FB1E967" w14:textId="77777777" w:rsidR="0066362A" w:rsidRDefault="0066362A" w:rsidP="0066362A">
      <w:pPr>
        <w:pStyle w:val="ListParagraph"/>
        <w:spacing w:after="0"/>
        <w:ind w:left="4"/>
        <w:rPr>
          <w:rFonts w:ascii="IranNastaliq" w:hAnsi="IranNastaliq" w:cs="B Mitra"/>
          <w:b/>
          <w:bCs/>
          <w:sz w:val="24"/>
          <w:szCs w:val="24"/>
          <w:lang w:bidi="fa-IR"/>
        </w:rPr>
      </w:pPr>
      <w:r>
        <w:rPr>
          <w:rFonts w:ascii="IranNastaliq" w:hAnsi="IranNastaliq" w:cs="B Mitra" w:hint="cs"/>
          <w:b/>
          <w:bCs/>
          <w:sz w:val="24"/>
          <w:szCs w:val="24"/>
          <w:rtl/>
          <w:lang w:bidi="fa-IR"/>
        </w:rPr>
        <w:t>برای ضمانت تعداد دو نفر ضامن لازم بوده و ضرورت دارد که ضامنین دارای حداقل یکی از شرایط ذیل باشند:</w:t>
      </w:r>
    </w:p>
    <w:p w14:paraId="3753C5A6" w14:textId="77777777" w:rsidR="0066362A" w:rsidRDefault="0066362A" w:rsidP="0066362A">
      <w:pPr>
        <w:keepNext/>
        <w:keepLines/>
        <w:numPr>
          <w:ilvl w:val="0"/>
          <w:numId w:val="2"/>
        </w:numPr>
        <w:tabs>
          <w:tab w:val="right" w:pos="288"/>
        </w:tabs>
        <w:spacing w:after="0" w:line="240" w:lineRule="auto"/>
        <w:ind w:left="4" w:firstLine="0"/>
        <w:rPr>
          <w:rFonts w:ascii="IranNastaliq" w:hAnsi="IranNastaliq" w:cs="B Mitra" w:hint="cs"/>
          <w:sz w:val="24"/>
          <w:szCs w:val="24"/>
          <w:rtl/>
          <w:lang w:bidi="fa-IR"/>
        </w:rPr>
      </w:pPr>
      <w:r>
        <w:rPr>
          <w:rFonts w:ascii="IranNastaliq" w:hAnsi="IranNastaliq" w:cs="B Mitra" w:hint="cs"/>
          <w:sz w:val="24"/>
          <w:szCs w:val="24"/>
          <w:rtl/>
          <w:lang w:bidi="fa-IR"/>
        </w:rPr>
        <w:t>کارمندان رسمي دولت و نهادهای عمومی غیر دولتی از قبیل شهرداری‌ها و نیز نهادهای مأمور به خدمات عمومی از قبیل سازمان تأمین اجتماعی و هلال احمر و غیره</w:t>
      </w:r>
    </w:p>
    <w:p w14:paraId="23D231BF" w14:textId="77777777" w:rsidR="0066362A" w:rsidRDefault="0066362A" w:rsidP="0066362A">
      <w:pPr>
        <w:keepNext/>
        <w:keepLines/>
        <w:numPr>
          <w:ilvl w:val="0"/>
          <w:numId w:val="2"/>
        </w:numPr>
        <w:tabs>
          <w:tab w:val="right" w:pos="288"/>
        </w:tabs>
        <w:spacing w:after="0" w:line="240" w:lineRule="auto"/>
        <w:ind w:left="4" w:firstLine="0"/>
        <w:rPr>
          <w:rFonts w:ascii="IranNastaliq" w:hAnsi="IranNastaliq" w:cs="B Mitra"/>
          <w:sz w:val="24"/>
          <w:szCs w:val="24"/>
          <w:lang w:bidi="fa-IR"/>
        </w:rPr>
      </w:pPr>
      <w:r>
        <w:rPr>
          <w:rFonts w:ascii="IranNastaliq" w:hAnsi="IranNastaliq" w:cs="B Mitra" w:hint="cs"/>
          <w:sz w:val="24"/>
          <w:szCs w:val="24"/>
          <w:rtl/>
          <w:lang w:bidi="fa-IR"/>
        </w:rPr>
        <w:t>کارکنان شرکت‌های سهامی عام از قبیل تمامی  بانک‌های خصوصی و دولتی مشروط بر اینکه خالص دریافتی حقوق و مزایای آنها بر حسب آخرین حکم کارگزینی حداقل 20/1 مبلغ وثیقه مربوطه باشد.</w:t>
      </w:r>
    </w:p>
    <w:p w14:paraId="51CB27F4" w14:textId="77777777" w:rsidR="0066362A" w:rsidRDefault="0066362A" w:rsidP="0066362A">
      <w:pPr>
        <w:keepNext/>
        <w:keepLines/>
        <w:numPr>
          <w:ilvl w:val="0"/>
          <w:numId w:val="2"/>
        </w:numPr>
        <w:tabs>
          <w:tab w:val="right" w:pos="288"/>
        </w:tabs>
        <w:spacing w:after="0" w:line="240" w:lineRule="auto"/>
        <w:ind w:left="4" w:firstLine="0"/>
        <w:rPr>
          <w:rFonts w:ascii="IranNastaliq" w:hAnsi="IranNastaliq" w:cs="B Mitra"/>
          <w:sz w:val="24"/>
          <w:szCs w:val="24"/>
          <w:lang w:bidi="fa-IR"/>
        </w:rPr>
      </w:pPr>
      <w:r>
        <w:rPr>
          <w:rFonts w:ascii="IranNastaliq" w:hAnsi="IranNastaliq" w:cs="B Mitra" w:hint="cs"/>
          <w:sz w:val="24"/>
          <w:szCs w:val="24"/>
          <w:rtl/>
          <w:lang w:bidi="fa-IR"/>
        </w:rPr>
        <w:t>وکلای دادگستری، پزشکان و مهندسان عضو سازمان نظام‌مهندسی، کارشناسان رسمی‌دادگستری، حسابداران رسمی .با ارائه پروانه کار معتبر در زمان ارائه .</w:t>
      </w:r>
    </w:p>
    <w:p w14:paraId="79C8A4FD" w14:textId="77777777" w:rsidR="0066362A" w:rsidRDefault="0066362A" w:rsidP="0066362A">
      <w:pPr>
        <w:keepNext/>
        <w:keepLines/>
        <w:numPr>
          <w:ilvl w:val="0"/>
          <w:numId w:val="2"/>
        </w:numPr>
        <w:tabs>
          <w:tab w:val="right" w:pos="288"/>
        </w:tabs>
        <w:spacing w:after="0" w:line="240" w:lineRule="auto"/>
        <w:ind w:left="4" w:firstLine="0"/>
        <w:rPr>
          <w:rFonts w:ascii="IranNastaliq" w:hAnsi="IranNastaliq" w:cs="B Mitra"/>
          <w:sz w:val="24"/>
          <w:szCs w:val="24"/>
          <w:lang w:bidi="fa-IR"/>
        </w:rPr>
      </w:pPr>
      <w:r>
        <w:rPr>
          <w:rFonts w:ascii="IranNastaliq" w:hAnsi="IranNastaliq" w:cs="B Mitra" w:hint="cs"/>
          <w:sz w:val="24"/>
          <w:szCs w:val="24"/>
          <w:rtl/>
          <w:lang w:bidi="fa-IR"/>
        </w:rPr>
        <w:t>دارندگان مشاغل آزاد از قبیل تجار،کسبه و... با ارائه پروانه کسب معتبر مشروط بر این که به تشخیص دفتر حقوقی موسسات، توان پرداخت خسارت را دارا باشند.</w:t>
      </w:r>
    </w:p>
    <w:p w14:paraId="216E6696" w14:textId="77777777" w:rsidR="0066362A" w:rsidRDefault="0066362A" w:rsidP="0066362A">
      <w:pPr>
        <w:keepNext/>
        <w:keepLines/>
        <w:numPr>
          <w:ilvl w:val="0"/>
          <w:numId w:val="2"/>
        </w:numPr>
        <w:tabs>
          <w:tab w:val="right" w:pos="288"/>
        </w:tabs>
        <w:spacing w:after="0" w:line="240" w:lineRule="auto"/>
        <w:ind w:left="4" w:firstLine="0"/>
        <w:rPr>
          <w:rFonts w:ascii="IranNastaliq" w:hAnsi="IranNastaliq" w:cs="B Mitra"/>
          <w:sz w:val="24"/>
          <w:szCs w:val="24"/>
          <w:lang w:bidi="fa-IR"/>
        </w:rPr>
      </w:pPr>
      <w:r>
        <w:rPr>
          <w:rFonts w:ascii="IranNastaliq" w:hAnsi="IranNastaliq" w:cs="B Mitra" w:hint="cs"/>
          <w:sz w:val="24"/>
          <w:szCs w:val="24"/>
          <w:rtl/>
          <w:lang w:bidi="fa-IR"/>
        </w:rPr>
        <w:t>بازنشستگان کشوری و نهادهای عمومی با ارائه گواهی کسر از حقوق به مبلغ  25/1هزینه هایی که مقرر است برای دانشجو انجام شود در روز معرفی، مشروط بر اینکه از بستگان درجه اول و دوم دانشجو باشند.</w:t>
      </w:r>
    </w:p>
    <w:p w14:paraId="236258E4" w14:textId="77777777" w:rsidR="0066362A" w:rsidRDefault="0066362A" w:rsidP="0066362A">
      <w:pPr>
        <w:keepNext/>
        <w:keepLines/>
        <w:numPr>
          <w:ilvl w:val="0"/>
          <w:numId w:val="2"/>
        </w:numPr>
        <w:tabs>
          <w:tab w:val="right" w:pos="288"/>
        </w:tabs>
        <w:spacing w:after="0" w:line="240" w:lineRule="auto"/>
        <w:ind w:left="4" w:firstLine="0"/>
        <w:rPr>
          <w:rFonts w:ascii="IranNastaliq" w:hAnsi="IranNastaliq" w:cs="B Mitra"/>
          <w:sz w:val="24"/>
          <w:szCs w:val="24"/>
          <w:lang w:bidi="fa-IR"/>
        </w:rPr>
      </w:pPr>
      <w:r>
        <w:rPr>
          <w:rFonts w:ascii="IranNastaliq" w:hAnsi="IranNastaliq" w:cs="B Mitra" w:hint="cs"/>
          <w:sz w:val="24"/>
          <w:szCs w:val="24"/>
          <w:rtl/>
          <w:lang w:bidi="fa-IR"/>
        </w:rPr>
        <w:t>در خصوص کارکنان و بازنشستگان نیروهای مسلح پذیرش ضمانت موکول به معرفی نهاد مربوطه است.</w:t>
      </w:r>
    </w:p>
    <w:p w14:paraId="0EF8F8D9" w14:textId="77777777" w:rsidR="0066362A" w:rsidRDefault="0066362A" w:rsidP="0066362A">
      <w:pPr>
        <w:keepNext/>
        <w:keepLines/>
        <w:numPr>
          <w:ilvl w:val="0"/>
          <w:numId w:val="2"/>
        </w:numPr>
        <w:tabs>
          <w:tab w:val="right" w:pos="288"/>
        </w:tabs>
        <w:spacing w:after="0" w:line="240" w:lineRule="auto"/>
        <w:ind w:left="4" w:firstLine="0"/>
        <w:rPr>
          <w:rFonts w:ascii="IranNastaliq" w:hAnsi="IranNastaliq" w:cs="B Mitra"/>
          <w:sz w:val="24"/>
          <w:szCs w:val="24"/>
          <w:lang w:bidi="fa-IR"/>
        </w:rPr>
      </w:pPr>
      <w:r>
        <w:rPr>
          <w:rFonts w:ascii="IranNastaliq" w:hAnsi="IranNastaliq" w:cs="B Mitra" w:hint="cs"/>
          <w:sz w:val="24"/>
          <w:szCs w:val="24"/>
          <w:rtl/>
          <w:lang w:bidi="fa-IR"/>
        </w:rPr>
        <w:t>طلاب حوزه علمیه و روحانیون با گواهی مرکز مدیریت حوزه علمیه شهر مربوطه.</w:t>
      </w:r>
    </w:p>
    <w:p w14:paraId="006F6465" w14:textId="77777777" w:rsidR="0066362A" w:rsidRDefault="0066362A" w:rsidP="0066362A">
      <w:pPr>
        <w:keepNext/>
        <w:keepLines/>
        <w:numPr>
          <w:ilvl w:val="0"/>
          <w:numId w:val="2"/>
        </w:numPr>
        <w:tabs>
          <w:tab w:val="right" w:pos="288"/>
        </w:tabs>
        <w:spacing w:after="0" w:line="240" w:lineRule="auto"/>
        <w:ind w:left="4" w:firstLine="0"/>
        <w:rPr>
          <w:rFonts w:ascii="IranNastaliq" w:hAnsi="IranNastaliq" w:cs="B Mitra"/>
          <w:sz w:val="24"/>
          <w:szCs w:val="24"/>
          <w:lang w:bidi="fa-IR"/>
        </w:rPr>
      </w:pPr>
      <w:r>
        <w:rPr>
          <w:rFonts w:ascii="IranNastaliq" w:hAnsi="IranNastaliq" w:cs="B Mitra" w:hint="cs"/>
          <w:sz w:val="24"/>
          <w:szCs w:val="24"/>
          <w:rtl/>
          <w:lang w:bidi="fa-IR"/>
        </w:rPr>
        <w:t xml:space="preserve">کارکنان شرکت هایی غیر از شرکت های سهامی عام و بیمه شدگان تأمین اجتماعی در صورتی که حداقل یکی از ضامنین بستگان درجه اول و یا دوم دانشجو باشند. </w:t>
      </w:r>
    </w:p>
    <w:p w14:paraId="4C6B15B6" w14:textId="77777777" w:rsidR="0066362A" w:rsidRDefault="0066362A" w:rsidP="0066362A">
      <w:pPr>
        <w:keepNext/>
        <w:keepLines/>
        <w:numPr>
          <w:ilvl w:val="0"/>
          <w:numId w:val="2"/>
        </w:numPr>
        <w:tabs>
          <w:tab w:val="right" w:pos="288"/>
        </w:tabs>
        <w:spacing w:after="0" w:line="240" w:lineRule="auto"/>
        <w:ind w:left="4" w:firstLine="0"/>
        <w:rPr>
          <w:rFonts w:ascii="IranNastaliq" w:hAnsi="IranNastaliq" w:cs="B Mitra"/>
          <w:sz w:val="24"/>
          <w:szCs w:val="24"/>
          <w:lang w:bidi="fa-IR"/>
        </w:rPr>
      </w:pPr>
      <w:r>
        <w:rPr>
          <w:rFonts w:ascii="IranNastaliq" w:hAnsi="IranNastaliq" w:cs="B Mitra" w:hint="cs"/>
          <w:sz w:val="24"/>
          <w:szCs w:val="24"/>
          <w:rtl/>
          <w:lang w:bidi="fa-IR"/>
        </w:rPr>
        <w:t>كاركنان رسمي و اعضاي هيات  علمی رسمي دانشگاه هاي غير انتفاعي.</w:t>
      </w:r>
    </w:p>
    <w:p w14:paraId="432CC89A" w14:textId="77777777" w:rsidR="0066362A" w:rsidRDefault="0066362A" w:rsidP="0066362A">
      <w:pPr>
        <w:tabs>
          <w:tab w:val="right" w:pos="288"/>
        </w:tabs>
        <w:spacing w:after="0" w:line="240" w:lineRule="auto"/>
        <w:ind w:left="4"/>
        <w:rPr>
          <w:rFonts w:ascii="IranNastaliq" w:hAnsi="IranNastaliq" w:cs="B Mitra"/>
          <w:sz w:val="24"/>
          <w:szCs w:val="24"/>
          <w:lang w:bidi="fa-IR"/>
        </w:rPr>
      </w:pPr>
      <w:r>
        <w:rPr>
          <w:rFonts w:ascii="IranNastaliq" w:hAnsi="IranNastaliq" w:cs="B Mitra" w:hint="cs"/>
          <w:sz w:val="24"/>
          <w:szCs w:val="24"/>
          <w:rtl/>
          <w:lang w:bidi="fa-IR"/>
        </w:rPr>
        <w:t>تبصره: در صورت رسمي نبودن صرفاً براي بستگان درجه اول مورد قبول است.</w:t>
      </w:r>
    </w:p>
    <w:p w14:paraId="281886F3" w14:textId="77777777" w:rsidR="0066362A" w:rsidRDefault="0066362A" w:rsidP="0066362A">
      <w:pPr>
        <w:keepNext/>
        <w:keepLines/>
        <w:numPr>
          <w:ilvl w:val="0"/>
          <w:numId w:val="2"/>
        </w:numPr>
        <w:tabs>
          <w:tab w:val="right" w:pos="288"/>
          <w:tab w:val="right" w:pos="429"/>
          <w:tab w:val="right" w:pos="855"/>
        </w:tabs>
        <w:spacing w:after="0" w:line="240" w:lineRule="auto"/>
        <w:ind w:left="0" w:firstLine="0"/>
        <w:rPr>
          <w:rFonts w:cs="B Mitra" w:hint="cs"/>
          <w:b/>
          <w:bCs/>
          <w:sz w:val="24"/>
          <w:szCs w:val="24"/>
          <w:rtl/>
          <w:lang w:bidi="fa-IR"/>
        </w:rPr>
      </w:pPr>
      <w:r>
        <w:rPr>
          <w:rFonts w:ascii="IranNastaliq" w:hAnsi="IranNastaliq" w:cs="B Mitra" w:hint="cs"/>
          <w:sz w:val="24"/>
          <w:szCs w:val="24"/>
          <w:rtl/>
          <w:lang w:bidi="fa-IR"/>
        </w:rPr>
        <w:t>در غير از موارد فوق در صورت تأييد ضمانت ضامن توسط دفتر حقوقي دانشگاه‌ها و‌يا موسسات، ضمانت مورد قبول خواهد بود.</w:t>
      </w:r>
    </w:p>
    <w:p w14:paraId="4FFDEB4C" w14:textId="77777777" w:rsidR="0066362A" w:rsidRDefault="0066362A" w:rsidP="0066362A">
      <w:pPr>
        <w:pStyle w:val="ListParagraph"/>
        <w:tabs>
          <w:tab w:val="right" w:pos="429"/>
        </w:tabs>
        <w:spacing w:after="0"/>
        <w:ind w:left="0"/>
        <w:rPr>
          <w:rFonts w:cs="B Mitra"/>
          <w:sz w:val="24"/>
          <w:szCs w:val="24"/>
          <w:lang w:bidi="fa-IR"/>
        </w:rPr>
      </w:pPr>
      <w:r>
        <w:rPr>
          <w:rFonts w:cs="B Mitra" w:hint="cs"/>
          <w:b/>
          <w:bCs/>
          <w:sz w:val="24"/>
          <w:szCs w:val="24"/>
          <w:rtl/>
          <w:lang w:bidi="fa-IR"/>
        </w:rPr>
        <w:t>3</w:t>
      </w:r>
      <w:r>
        <w:rPr>
          <w:rFonts w:cs="B Mitra" w:hint="cs"/>
          <w:sz w:val="24"/>
          <w:szCs w:val="24"/>
          <w:rtl/>
          <w:lang w:bidi="fa-IR"/>
        </w:rPr>
        <w:t xml:space="preserve">-  </w:t>
      </w:r>
      <w:r>
        <w:rPr>
          <w:rFonts w:cs="B Mitra" w:hint="cs"/>
          <w:b/>
          <w:bCs/>
          <w:sz w:val="24"/>
          <w:szCs w:val="24"/>
          <w:rtl/>
          <w:lang w:bidi="fa-IR"/>
        </w:rPr>
        <w:t>وثیقه  ملکی</w:t>
      </w:r>
    </w:p>
    <w:p w14:paraId="5B38A656" w14:textId="77777777" w:rsidR="0066362A" w:rsidRDefault="0066362A" w:rsidP="0066362A">
      <w:pPr>
        <w:pStyle w:val="ListParagraph"/>
        <w:tabs>
          <w:tab w:val="right" w:pos="429"/>
        </w:tabs>
        <w:spacing w:after="0"/>
        <w:ind w:left="0"/>
        <w:rPr>
          <w:rFonts w:cs="B Mitra" w:hint="cs"/>
          <w:sz w:val="24"/>
          <w:szCs w:val="24"/>
          <w:rtl/>
          <w:lang w:bidi="fa-IR"/>
        </w:rPr>
      </w:pPr>
      <w:r>
        <w:rPr>
          <w:rFonts w:cs="B Mitra" w:hint="cs"/>
          <w:sz w:val="24"/>
          <w:szCs w:val="24"/>
          <w:rtl/>
          <w:lang w:bidi="fa-IR"/>
        </w:rPr>
        <w:t>ملک مورد وثیقه اعم از اینکه دارای اعیان است یا خیر ، باید شش دانگ</w:t>
      </w:r>
      <w:r>
        <w:rPr>
          <w:rFonts w:ascii="Times New Roman" w:hAnsi="Times New Roman" w:cs="B Mitra" w:hint="cs"/>
          <w:sz w:val="24"/>
          <w:szCs w:val="24"/>
          <w:rtl/>
          <w:lang w:bidi="fa-IR"/>
        </w:rPr>
        <w:t xml:space="preserve"> </w:t>
      </w:r>
      <w:r>
        <w:rPr>
          <w:rFonts w:ascii="Sakkal Majalla" w:hAnsi="Sakkal Majalla" w:cs="Sakkal Majalla"/>
          <w:sz w:val="24"/>
          <w:szCs w:val="24"/>
          <w:rtl/>
          <w:lang w:bidi="fa-IR"/>
        </w:rPr>
        <w:t>–</w:t>
      </w:r>
      <w:r>
        <w:rPr>
          <w:rFonts w:cs="B Mitra" w:hint="cs"/>
          <w:sz w:val="24"/>
          <w:szCs w:val="24"/>
          <w:rtl/>
          <w:lang w:bidi="fa-IR"/>
        </w:rPr>
        <w:t xml:space="preserve"> و طلق بوده ‌ و دررهن یا موقوفه نباشد .</w:t>
      </w:r>
    </w:p>
    <w:p w14:paraId="27522861" w14:textId="77777777" w:rsidR="0066362A" w:rsidRDefault="0066362A" w:rsidP="0066362A">
      <w:pPr>
        <w:pStyle w:val="ListParagraph"/>
        <w:tabs>
          <w:tab w:val="right" w:pos="429"/>
        </w:tabs>
        <w:ind w:left="0"/>
        <w:rPr>
          <w:rFonts w:cs="B Mitra" w:hint="cs"/>
          <w:sz w:val="24"/>
          <w:szCs w:val="24"/>
          <w:rtl/>
          <w:lang w:bidi="fa-IR"/>
        </w:rPr>
      </w:pPr>
      <w:r>
        <w:rPr>
          <w:rFonts w:cs="B Mitra" w:hint="cs"/>
          <w:sz w:val="24"/>
          <w:szCs w:val="24"/>
          <w:rtl/>
          <w:lang w:bidi="fa-IR"/>
        </w:rPr>
        <w:t>تبصره : در خصوص املاک موقوفه عام آستان قدس رضوی و نهادهای مشابه که عرصه انها موقوفه هستند ، به شرط اینکه وثیقه گذار نسبت به اعیان آن مالکیت داشته باشد. و نهاد مربوطه نیز موافقت خود را با توثیق اعلام نماید ، قابل پذیرش خواهند بود .</w:t>
      </w:r>
    </w:p>
    <w:p w14:paraId="15E3E3BD" w14:textId="77777777" w:rsidR="0066362A" w:rsidRDefault="0066362A" w:rsidP="0066362A">
      <w:pPr>
        <w:pStyle w:val="ListParagraph"/>
        <w:tabs>
          <w:tab w:val="right" w:pos="429"/>
        </w:tabs>
        <w:spacing w:after="0"/>
        <w:ind w:left="0"/>
        <w:rPr>
          <w:rFonts w:cs="B Mitra" w:hint="cs"/>
          <w:sz w:val="24"/>
          <w:szCs w:val="24"/>
          <w:rtl/>
          <w:lang w:bidi="fa-IR"/>
        </w:rPr>
      </w:pPr>
      <w:r>
        <w:rPr>
          <w:rFonts w:cs="B Mitra" w:hint="cs"/>
          <w:b/>
          <w:bCs/>
          <w:sz w:val="24"/>
          <w:szCs w:val="24"/>
          <w:rtl/>
        </w:rPr>
        <w:t>یادآوری:</w:t>
      </w:r>
      <w:r>
        <w:rPr>
          <w:rFonts w:cs="B Mitra" w:hint="cs"/>
          <w:sz w:val="24"/>
          <w:szCs w:val="24"/>
          <w:rtl/>
        </w:rPr>
        <w:t xml:space="preserve"> فک رهن سند تعهد ماخوذه،‌پس از</w:t>
      </w:r>
      <w:r>
        <w:rPr>
          <w:rFonts w:ascii="Cambria" w:hAnsi="Cambria" w:cs="Times New Roman"/>
          <w:sz w:val="24"/>
          <w:szCs w:val="24"/>
          <w:rtl/>
        </w:rPr>
        <w:t> </w:t>
      </w:r>
      <w:r>
        <w:rPr>
          <w:rFonts w:cs="B Mitra" w:hint="cs"/>
          <w:sz w:val="24"/>
          <w:szCs w:val="24"/>
          <w:rtl/>
        </w:rPr>
        <w:t>ارائه گواهي انجام کار دو برابر مدت استفاده از تسهيلات فرصت‌تحقيقاتي امکان ‌پذير مي‌باشد.</w:t>
      </w:r>
    </w:p>
    <w:p w14:paraId="62A47C9C" w14:textId="77777777" w:rsidR="0066362A" w:rsidRDefault="0066362A" w:rsidP="0066362A">
      <w:pPr>
        <w:pStyle w:val="ListParagraph"/>
        <w:tabs>
          <w:tab w:val="right" w:pos="429"/>
        </w:tabs>
        <w:ind w:left="360"/>
        <w:rPr>
          <w:rFonts w:cs="B Nazanin" w:hint="cs"/>
          <w:b/>
          <w:bCs/>
          <w:sz w:val="24"/>
          <w:szCs w:val="24"/>
          <w:rtl/>
          <w:lang w:bidi="fa-IR"/>
        </w:rPr>
      </w:pPr>
    </w:p>
    <w:p w14:paraId="76F62FBE" w14:textId="77777777" w:rsidR="00915984" w:rsidRDefault="00915984"/>
    <w:sectPr w:rsidR="009159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C2405"/>
    <w:multiLevelType w:val="hybridMultilevel"/>
    <w:tmpl w:val="701EC216"/>
    <w:lvl w:ilvl="0" w:tplc="D0EA46DA">
      <w:start w:val="1"/>
      <w:numFmt w:val="decimal"/>
      <w:lvlText w:val="%1-"/>
      <w:lvlJc w:val="left"/>
      <w:pPr>
        <w:ind w:left="360" w:hanging="360"/>
      </w:pPr>
      <w:rPr>
        <w:sz w:val="26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>
      <w:start w:val="1"/>
      <w:numFmt w:val="lowerRoman"/>
      <w:lvlText w:val="%3."/>
      <w:lvlJc w:val="right"/>
      <w:pPr>
        <w:ind w:left="2727" w:hanging="180"/>
      </w:pPr>
    </w:lvl>
    <w:lvl w:ilvl="3" w:tplc="0409000F">
      <w:start w:val="1"/>
      <w:numFmt w:val="decimal"/>
      <w:lvlText w:val="%4."/>
      <w:lvlJc w:val="left"/>
      <w:pPr>
        <w:ind w:left="3447" w:hanging="360"/>
      </w:pPr>
    </w:lvl>
    <w:lvl w:ilvl="4" w:tplc="04090019">
      <w:start w:val="1"/>
      <w:numFmt w:val="lowerLetter"/>
      <w:lvlText w:val="%5."/>
      <w:lvlJc w:val="left"/>
      <w:pPr>
        <w:ind w:left="4167" w:hanging="360"/>
      </w:pPr>
    </w:lvl>
    <w:lvl w:ilvl="5" w:tplc="0409001B">
      <w:start w:val="1"/>
      <w:numFmt w:val="lowerRoman"/>
      <w:lvlText w:val="%6."/>
      <w:lvlJc w:val="right"/>
      <w:pPr>
        <w:ind w:left="4887" w:hanging="180"/>
      </w:pPr>
    </w:lvl>
    <w:lvl w:ilvl="6" w:tplc="0409000F">
      <w:start w:val="1"/>
      <w:numFmt w:val="decimal"/>
      <w:lvlText w:val="%7."/>
      <w:lvlJc w:val="left"/>
      <w:pPr>
        <w:ind w:left="5607" w:hanging="360"/>
      </w:pPr>
    </w:lvl>
    <w:lvl w:ilvl="7" w:tplc="04090019">
      <w:start w:val="1"/>
      <w:numFmt w:val="lowerLetter"/>
      <w:lvlText w:val="%8."/>
      <w:lvlJc w:val="left"/>
      <w:pPr>
        <w:ind w:left="6327" w:hanging="360"/>
      </w:pPr>
    </w:lvl>
    <w:lvl w:ilvl="8" w:tplc="0409001B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739906E8"/>
    <w:multiLevelType w:val="hybridMultilevel"/>
    <w:tmpl w:val="B55AE76A"/>
    <w:lvl w:ilvl="0" w:tplc="5B761144">
      <w:start w:val="1"/>
      <w:numFmt w:val="decimal"/>
      <w:lvlText w:val="%1-"/>
      <w:lvlJc w:val="left"/>
      <w:pPr>
        <w:ind w:left="502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984"/>
    <w:rsid w:val="0066362A"/>
    <w:rsid w:val="0091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E22CD6-0146-4277-A976-0F2DF35C8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62A"/>
    <w:pPr>
      <w:bidi/>
      <w:spacing w:after="200" w:line="276" w:lineRule="auto"/>
      <w:jc w:val="both"/>
    </w:pPr>
    <w:rPr>
      <w:rFonts w:ascii="Calibri" w:eastAsia="Calibri" w:hAnsi="Calibri" w:cs="B Zar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36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45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2021-09-12T06:52:00Z</dcterms:created>
  <dcterms:modified xsi:type="dcterms:W3CDTF">2021-09-12T06:52:00Z</dcterms:modified>
</cp:coreProperties>
</file>