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ECC" w:rsidRPr="00AD1ECC" w:rsidRDefault="00AD1ECC" w:rsidP="00AD1ECC">
      <w:r>
        <w:rPr>
          <w:rFonts w:hint="cs"/>
          <w:rtl/>
        </w:rPr>
        <w:t xml:space="preserve">با </w:t>
      </w:r>
      <w:r w:rsidRPr="00AD1ECC">
        <w:rPr>
          <w:rFonts w:hint="cs"/>
          <w:rtl/>
        </w:rPr>
        <w:t>سلام و احترام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به استحضار مي‌رساند كليه دانشجويان نوبت اول و دوم دانشگاه تهران در تمامي مقاطع تحصيلي بدون محدوديت زماني و مكاني با تمديد قراردا</w:t>
      </w:r>
      <w:r w:rsidR="00AC551F">
        <w:rPr>
          <w:rFonts w:hint="cs"/>
          <w:rtl/>
        </w:rPr>
        <w:t>د</w:t>
      </w:r>
      <w:bookmarkStart w:id="0" w:name="_GoBack"/>
      <w:bookmarkEnd w:id="0"/>
      <w:r w:rsidRPr="00AD1ECC">
        <w:rPr>
          <w:rFonts w:hint="cs"/>
          <w:rtl/>
        </w:rPr>
        <w:t xml:space="preserve"> از تاريخ 1/7/94 با پرداخت حق بيمه از سوي اداره كل بهداشت و درمان دانشگاه تحت پوشش بيمه حوادث مي‌باشند كه تعهدات شركت بيمه در قرارداد سال جاري به شرح ذيل مي‌باشد.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1. جبران هزينه‌هاي پزشكي ناشي از حوادث مشمول بيمه حداثر تا مبلغ 000/000/50 ريال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2. پرداخت غرامت نقص عضو (جزئي و دائم) ناشي از حادثه به ميزان 000/000/200 ريال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3. پرداخت غرامت فوت ناشي از حادثه به ميزان 000/000/200 ريال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b/>
          <w:bCs/>
          <w:rtl/>
        </w:rPr>
        <w:t>مدارك مورد نياز جهت پرداخت خسارت: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 xml:space="preserve">- اعلام حادثه در اسرع وقت به مسئول بيمه دانشجويي اداره كل بهداشت و درمان 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- تكميل فرم گزارش حادثه و ارائه اطلاعات دانشجويي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 xml:space="preserve">- معرفي‌نامه از دانشكده با تأييد حادثه مربوطه 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 xml:space="preserve">- اصل مدارك پزشكي مرتبط با حادثه به انضمام عكس و اسكن و </w:t>
      </w:r>
      <w:r w:rsidRPr="00AD1ECC">
        <w:t>MRI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- اصل صورتحساب‌هاي پزشكي و بيمارستاني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- كپي كارت دانشجويي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- كپي كارت ملي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b/>
          <w:bCs/>
          <w:rtl/>
        </w:rPr>
        <w:t>تذكر</w:t>
      </w:r>
      <w:r w:rsidRPr="00AD1ECC">
        <w:rPr>
          <w:rFonts w:hint="cs"/>
          <w:rtl/>
        </w:rPr>
        <w:t>: ضمناً در صورت تأخير در اعلام حادثه با ارائه مدارك خسارت مشمول پرداخت هزينه بيمه نخواهند بود.</w:t>
      </w:r>
    </w:p>
    <w:p w:rsidR="00AD1ECC" w:rsidRPr="00AD1ECC" w:rsidRDefault="00AD1ECC" w:rsidP="00AD1ECC">
      <w:pPr>
        <w:rPr>
          <w:rtl/>
        </w:rPr>
      </w:pPr>
      <w:r w:rsidRPr="00AD1ECC">
        <w:rPr>
          <w:rFonts w:hint="cs"/>
          <w:rtl/>
        </w:rPr>
        <w:t>كليه دانشجويان دانشگاه تهران مي‌توانند مدارك فوق‌الذكر را از طريق امور دانشجويي دانشكده, به اداره كل بهداشت و درمان دانشگاه (واحد بيمه دانشجويان) ارسال نمايند</w:t>
      </w:r>
      <w:r>
        <w:rPr>
          <w:rFonts w:hint="cs"/>
          <w:rtl/>
        </w:rPr>
        <w:t>.</w:t>
      </w:r>
    </w:p>
    <w:p w:rsidR="00011961" w:rsidRDefault="00011961"/>
    <w:sectPr w:rsidR="00011961" w:rsidSect="0066032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ECC"/>
    <w:rsid w:val="00011961"/>
    <w:rsid w:val="00660329"/>
    <w:rsid w:val="00AC551F"/>
    <w:rsid w:val="00AD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2015-11-18T06:56:00Z</dcterms:created>
  <dcterms:modified xsi:type="dcterms:W3CDTF">2015-11-18T07:01:00Z</dcterms:modified>
</cp:coreProperties>
</file>